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17BDEF" w14:textId="77777777" w:rsidR="00E37A2C" w:rsidRPr="00E37A2C" w:rsidRDefault="00E37A2C" w:rsidP="00E37A2C">
      <w:pPr>
        <w:shd w:val="clear" w:color="auto" w:fill="FFFFFF"/>
        <w:spacing w:before="400" w:after="200" w:line="276" w:lineRule="auto"/>
        <w:jc w:val="center"/>
        <w:outlineLvl w:val="2"/>
        <w:rPr>
          <w:rFonts w:asciiTheme="majorBidi" w:eastAsia="Times New Roman" w:hAnsiTheme="majorBidi" w:cstheme="majorBidi"/>
          <w:b/>
          <w:color w:val="000000" w:themeColor="text1"/>
          <w:sz w:val="36"/>
          <w:szCs w:val="36"/>
          <w:lang w:val="en-US" w:eastAsia="fr-FR"/>
        </w:rPr>
      </w:pPr>
      <w:bookmarkStart w:id="0" w:name="_Hlk193403796"/>
      <w:bookmarkStart w:id="1" w:name="_Hlk178002476"/>
      <w:bookmarkEnd w:id="0"/>
      <w:r w:rsidRPr="00E37A2C">
        <w:rPr>
          <w:rFonts w:asciiTheme="majorBidi" w:eastAsia="Times New Roman" w:hAnsiTheme="majorBidi" w:cstheme="majorBidi"/>
          <w:b/>
          <w:color w:val="000000" w:themeColor="text1"/>
          <w:sz w:val="36"/>
          <w:szCs w:val="36"/>
          <w:lang w:val="en-US" w:eastAsia="fr-FR"/>
        </w:rPr>
        <w:t>Facile and highly sensitive Nitrate ions detection via electrochemical sensor based on poly 1,8-diaminonaphthalene and copper oxide particles film</w:t>
      </w:r>
    </w:p>
    <w:p w14:paraId="33DE23B6" w14:textId="77777777" w:rsidR="00E37A2C" w:rsidRPr="00E37A2C" w:rsidRDefault="00E37A2C" w:rsidP="00E37A2C">
      <w:pPr>
        <w:rPr>
          <w:rFonts w:asciiTheme="majorBidi" w:hAnsiTheme="majorBidi" w:cstheme="majorBidi"/>
          <w:color w:val="000000" w:themeColor="text1"/>
          <w:lang w:val="en-US" w:eastAsia="fr-FR"/>
        </w:rPr>
      </w:pPr>
    </w:p>
    <w:p w14:paraId="6C0CC532" w14:textId="77777777" w:rsidR="00E37A2C" w:rsidRPr="00E37A2C" w:rsidRDefault="00E37A2C" w:rsidP="00E37A2C">
      <w:pPr>
        <w:jc w:val="center"/>
        <w:rPr>
          <w:rFonts w:asciiTheme="majorBidi" w:hAnsiTheme="majorBidi" w:cstheme="majorBidi"/>
          <w:iCs/>
          <w:color w:val="000000" w:themeColor="text1"/>
          <w:sz w:val="24"/>
          <w:szCs w:val="24"/>
          <w:lang w:val="en-US" w:eastAsia="fr-FR"/>
        </w:rPr>
      </w:pPr>
      <w:r w:rsidRPr="00E37A2C">
        <w:rPr>
          <w:rFonts w:asciiTheme="majorBidi" w:hAnsiTheme="majorBidi" w:cstheme="majorBidi"/>
          <w:iCs/>
          <w:color w:val="000000" w:themeColor="text1"/>
          <w:sz w:val="24"/>
          <w:szCs w:val="24"/>
          <w:lang w:val="en-US" w:eastAsia="fr-FR"/>
        </w:rPr>
        <w:t xml:space="preserve">Saad </w:t>
      </w:r>
      <w:proofErr w:type="spellStart"/>
      <w:r w:rsidRPr="00E37A2C">
        <w:rPr>
          <w:rFonts w:asciiTheme="majorBidi" w:hAnsiTheme="majorBidi" w:cstheme="majorBidi"/>
          <w:iCs/>
          <w:color w:val="000000" w:themeColor="text1"/>
          <w:sz w:val="24"/>
          <w:szCs w:val="24"/>
          <w:lang w:val="en-US" w:eastAsia="fr-FR"/>
        </w:rPr>
        <w:t>Benhaiba</w:t>
      </w:r>
      <w:proofErr w:type="spellEnd"/>
      <w:r w:rsidRPr="00E37A2C">
        <w:rPr>
          <w:rFonts w:asciiTheme="majorBidi" w:hAnsiTheme="majorBidi" w:cstheme="majorBidi"/>
          <w:iCs/>
          <w:color w:val="000000" w:themeColor="text1"/>
          <w:sz w:val="24"/>
          <w:szCs w:val="24"/>
          <w:lang w:val="en-US" w:eastAsia="fr-FR"/>
        </w:rPr>
        <w:t xml:space="preserve"> </w:t>
      </w:r>
      <w:r w:rsidRPr="00E37A2C">
        <w:rPr>
          <w:rFonts w:asciiTheme="majorBidi" w:hAnsiTheme="majorBidi" w:cstheme="majorBidi"/>
          <w:iCs/>
          <w:color w:val="000000" w:themeColor="text1"/>
          <w:sz w:val="24"/>
          <w:vertAlign w:val="superscript"/>
          <w:lang w:val="en-US" w:eastAsia="fr-FR"/>
        </w:rPr>
        <w:t>1</w:t>
      </w:r>
      <w:r w:rsidRPr="00E37A2C">
        <w:rPr>
          <w:rFonts w:asciiTheme="majorBidi" w:hAnsiTheme="majorBidi" w:cstheme="majorBidi"/>
          <w:iCs/>
          <w:color w:val="000000" w:themeColor="text1"/>
          <w:sz w:val="24"/>
          <w:szCs w:val="24"/>
          <w:lang w:val="en-US" w:eastAsia="fr-FR"/>
        </w:rPr>
        <w:t xml:space="preserve">, Anas El Attar </w:t>
      </w:r>
      <w:r w:rsidRPr="00E37A2C">
        <w:rPr>
          <w:rFonts w:asciiTheme="majorBidi" w:hAnsiTheme="majorBidi" w:cstheme="majorBidi"/>
          <w:iCs/>
          <w:color w:val="000000" w:themeColor="text1"/>
          <w:sz w:val="24"/>
          <w:szCs w:val="24"/>
          <w:vertAlign w:val="superscript"/>
          <w:lang w:val="en-US" w:eastAsia="fr-FR"/>
        </w:rPr>
        <w:t>2</w:t>
      </w:r>
      <w:r w:rsidRPr="00E37A2C">
        <w:rPr>
          <w:rFonts w:asciiTheme="majorBidi" w:hAnsiTheme="majorBidi" w:cstheme="majorBidi"/>
          <w:iCs/>
          <w:color w:val="000000" w:themeColor="text1"/>
          <w:sz w:val="24"/>
          <w:szCs w:val="24"/>
          <w:lang w:val="en-US" w:eastAsia="fr-FR"/>
        </w:rPr>
        <w:t xml:space="preserve">, </w:t>
      </w:r>
      <w:proofErr w:type="spellStart"/>
      <w:r w:rsidRPr="00E37A2C">
        <w:rPr>
          <w:rFonts w:asciiTheme="majorBidi" w:hAnsiTheme="majorBidi" w:cstheme="majorBidi"/>
          <w:iCs/>
          <w:color w:val="000000" w:themeColor="text1"/>
          <w:sz w:val="24"/>
          <w:szCs w:val="24"/>
          <w:lang w:val="en-US" w:eastAsia="fr-FR"/>
        </w:rPr>
        <w:t>Ouissal</w:t>
      </w:r>
      <w:proofErr w:type="spellEnd"/>
      <w:r w:rsidRPr="00E37A2C">
        <w:rPr>
          <w:rFonts w:asciiTheme="majorBidi" w:hAnsiTheme="majorBidi" w:cstheme="majorBidi"/>
          <w:iCs/>
          <w:color w:val="000000" w:themeColor="text1"/>
          <w:sz w:val="24"/>
          <w:szCs w:val="24"/>
          <w:lang w:val="en-US" w:eastAsia="fr-FR"/>
        </w:rPr>
        <w:t xml:space="preserve"> Salhi </w:t>
      </w:r>
      <w:r w:rsidRPr="00E37A2C">
        <w:rPr>
          <w:rFonts w:asciiTheme="majorBidi" w:hAnsiTheme="majorBidi" w:cstheme="majorBidi"/>
          <w:iCs/>
          <w:color w:val="000000" w:themeColor="text1"/>
          <w:sz w:val="24"/>
          <w:vertAlign w:val="superscript"/>
          <w:lang w:val="en-US" w:eastAsia="fr-FR"/>
        </w:rPr>
        <w:t>1</w:t>
      </w:r>
      <w:r w:rsidRPr="00E37A2C">
        <w:rPr>
          <w:rFonts w:asciiTheme="majorBidi" w:hAnsiTheme="majorBidi" w:cstheme="majorBidi"/>
          <w:iCs/>
          <w:color w:val="000000" w:themeColor="text1"/>
          <w:sz w:val="24"/>
          <w:szCs w:val="24"/>
          <w:lang w:val="en-US" w:eastAsia="fr-FR"/>
        </w:rPr>
        <w:t xml:space="preserve">, Badr </w:t>
      </w:r>
      <w:proofErr w:type="spellStart"/>
      <w:r w:rsidRPr="00E37A2C">
        <w:rPr>
          <w:rFonts w:asciiTheme="majorBidi" w:hAnsiTheme="majorBidi" w:cstheme="majorBidi"/>
          <w:iCs/>
          <w:color w:val="000000" w:themeColor="text1"/>
          <w:sz w:val="24"/>
          <w:szCs w:val="24"/>
          <w:lang w:val="en-US" w:eastAsia="fr-FR"/>
        </w:rPr>
        <w:t>Bouljoihel</w:t>
      </w:r>
      <w:proofErr w:type="spellEnd"/>
      <w:r w:rsidRPr="00E37A2C">
        <w:rPr>
          <w:rFonts w:asciiTheme="majorBidi" w:hAnsiTheme="majorBidi" w:cstheme="majorBidi"/>
          <w:iCs/>
          <w:color w:val="000000" w:themeColor="text1"/>
          <w:sz w:val="24"/>
          <w:szCs w:val="24"/>
          <w:lang w:val="en-US" w:eastAsia="fr-FR"/>
        </w:rPr>
        <w:t xml:space="preserve"> </w:t>
      </w:r>
      <w:r w:rsidRPr="00E37A2C">
        <w:rPr>
          <w:rFonts w:asciiTheme="majorBidi" w:hAnsiTheme="majorBidi" w:cstheme="majorBidi"/>
          <w:iCs/>
          <w:color w:val="000000" w:themeColor="text1"/>
          <w:sz w:val="24"/>
          <w:vertAlign w:val="superscript"/>
          <w:lang w:val="en-US" w:eastAsia="fr-FR"/>
        </w:rPr>
        <w:t>1</w:t>
      </w:r>
      <w:r w:rsidRPr="00E37A2C">
        <w:rPr>
          <w:rFonts w:asciiTheme="majorBidi" w:hAnsiTheme="majorBidi" w:cstheme="majorBidi"/>
          <w:iCs/>
          <w:color w:val="000000" w:themeColor="text1"/>
          <w:sz w:val="24"/>
          <w:szCs w:val="24"/>
          <w:lang w:val="en-US" w:eastAsia="fr-FR"/>
        </w:rPr>
        <w:t>, Charafeddine Jama</w:t>
      </w:r>
      <w:r w:rsidRPr="00E37A2C">
        <w:rPr>
          <w:rFonts w:asciiTheme="majorBidi" w:hAnsiTheme="majorBidi" w:cstheme="majorBidi"/>
          <w:iCs/>
          <w:color w:val="000000" w:themeColor="text1"/>
          <w:sz w:val="24"/>
          <w:szCs w:val="24"/>
          <w:vertAlign w:val="superscript"/>
          <w:lang w:val="en-US" w:eastAsia="fr-FR"/>
        </w:rPr>
        <w:t xml:space="preserve"> 2</w:t>
      </w:r>
      <w:r w:rsidRPr="00E37A2C">
        <w:rPr>
          <w:rFonts w:asciiTheme="majorBidi" w:hAnsiTheme="majorBidi" w:cstheme="majorBidi"/>
          <w:iCs/>
          <w:color w:val="000000" w:themeColor="text1"/>
          <w:sz w:val="24"/>
          <w:szCs w:val="24"/>
          <w:lang w:val="en-US" w:eastAsia="fr-FR"/>
        </w:rPr>
        <w:t xml:space="preserve">, Soad Youssefi </w:t>
      </w:r>
      <w:r w:rsidRPr="00E37A2C">
        <w:rPr>
          <w:rFonts w:asciiTheme="majorBidi" w:hAnsiTheme="majorBidi" w:cstheme="majorBidi"/>
          <w:iCs/>
          <w:color w:val="000000" w:themeColor="text1"/>
          <w:sz w:val="24"/>
          <w:szCs w:val="24"/>
          <w:vertAlign w:val="superscript"/>
          <w:lang w:val="en-US" w:eastAsia="fr-FR"/>
        </w:rPr>
        <w:t>1</w:t>
      </w:r>
      <w:r w:rsidRPr="00E37A2C">
        <w:rPr>
          <w:rFonts w:asciiTheme="majorBidi" w:hAnsiTheme="majorBidi" w:cstheme="majorBidi"/>
          <w:iCs/>
          <w:color w:val="000000" w:themeColor="text1"/>
          <w:sz w:val="24"/>
          <w:szCs w:val="24"/>
          <w:lang w:val="en-US" w:eastAsia="fr-FR"/>
        </w:rPr>
        <w:t xml:space="preserve">, Amine </w:t>
      </w:r>
      <w:proofErr w:type="spellStart"/>
      <w:r w:rsidRPr="00E37A2C">
        <w:rPr>
          <w:rFonts w:asciiTheme="majorBidi" w:hAnsiTheme="majorBidi" w:cstheme="majorBidi"/>
          <w:iCs/>
          <w:color w:val="000000" w:themeColor="text1"/>
          <w:sz w:val="24"/>
          <w:szCs w:val="24"/>
          <w:lang w:val="en-US" w:eastAsia="fr-FR"/>
        </w:rPr>
        <w:t>Ezzahi</w:t>
      </w:r>
      <w:proofErr w:type="spellEnd"/>
      <w:r w:rsidRPr="00E37A2C">
        <w:rPr>
          <w:rFonts w:asciiTheme="majorBidi" w:hAnsiTheme="majorBidi" w:cstheme="majorBidi"/>
          <w:iCs/>
          <w:color w:val="000000" w:themeColor="text1"/>
          <w:sz w:val="24"/>
          <w:szCs w:val="24"/>
          <w:lang w:val="en-US" w:eastAsia="fr-FR"/>
        </w:rPr>
        <w:t xml:space="preserve"> </w:t>
      </w:r>
      <w:r w:rsidRPr="00E37A2C">
        <w:rPr>
          <w:rFonts w:asciiTheme="majorBidi" w:hAnsiTheme="majorBidi" w:cstheme="majorBidi"/>
          <w:iCs/>
          <w:color w:val="000000" w:themeColor="text1"/>
          <w:sz w:val="24"/>
          <w:vertAlign w:val="superscript"/>
          <w:lang w:val="en-US" w:eastAsia="fr-FR"/>
        </w:rPr>
        <w:t>1</w:t>
      </w:r>
      <w:r w:rsidRPr="00E37A2C">
        <w:rPr>
          <w:rFonts w:asciiTheme="majorBidi" w:hAnsiTheme="majorBidi" w:cstheme="majorBidi"/>
          <w:iCs/>
          <w:color w:val="000000" w:themeColor="text1"/>
          <w:sz w:val="24"/>
          <w:szCs w:val="24"/>
          <w:lang w:val="en-US" w:eastAsia="fr-FR"/>
        </w:rPr>
        <w:t xml:space="preserve">, Mama El </w:t>
      </w:r>
      <w:proofErr w:type="spellStart"/>
      <w:r w:rsidRPr="00E37A2C">
        <w:rPr>
          <w:rFonts w:asciiTheme="majorBidi" w:hAnsiTheme="majorBidi" w:cstheme="majorBidi"/>
          <w:iCs/>
          <w:color w:val="000000" w:themeColor="text1"/>
          <w:sz w:val="24"/>
          <w:szCs w:val="24"/>
          <w:lang w:val="en-US" w:eastAsia="fr-FR"/>
        </w:rPr>
        <w:t>Rhazi</w:t>
      </w:r>
      <w:proofErr w:type="spellEnd"/>
      <w:r w:rsidRPr="00E37A2C">
        <w:rPr>
          <w:rFonts w:asciiTheme="majorBidi" w:hAnsiTheme="majorBidi" w:cstheme="majorBidi"/>
          <w:iCs/>
          <w:color w:val="000000" w:themeColor="text1"/>
          <w:sz w:val="24"/>
          <w:szCs w:val="24"/>
          <w:lang w:val="en-US" w:eastAsia="fr-FR"/>
        </w:rPr>
        <w:t xml:space="preserve"> </w:t>
      </w:r>
      <w:r w:rsidRPr="00E37A2C">
        <w:rPr>
          <w:rFonts w:asciiTheme="majorBidi" w:hAnsiTheme="majorBidi" w:cstheme="majorBidi"/>
          <w:iCs/>
          <w:color w:val="000000" w:themeColor="text1"/>
          <w:sz w:val="24"/>
          <w:vertAlign w:val="superscript"/>
          <w:lang w:val="en-US" w:eastAsia="fr-FR"/>
        </w:rPr>
        <w:t>1</w:t>
      </w:r>
      <w:r w:rsidRPr="00E37A2C">
        <w:rPr>
          <w:rFonts w:asciiTheme="majorBidi" w:hAnsiTheme="majorBidi" w:cstheme="majorBidi"/>
          <w:iCs/>
          <w:color w:val="000000" w:themeColor="text1"/>
          <w:sz w:val="24"/>
          <w:szCs w:val="24"/>
          <w:lang w:val="en-US" w:eastAsia="fr-FR"/>
        </w:rPr>
        <w:t>*</w:t>
      </w:r>
    </w:p>
    <w:p w14:paraId="40F60554" w14:textId="77777777" w:rsidR="00E37A2C" w:rsidRPr="00E37A2C" w:rsidRDefault="00E37A2C" w:rsidP="00E37A2C">
      <w:pPr>
        <w:jc w:val="center"/>
        <w:rPr>
          <w:rFonts w:asciiTheme="majorBidi" w:hAnsiTheme="majorBidi" w:cstheme="majorBidi"/>
          <w:iCs/>
          <w:color w:val="000000" w:themeColor="text1"/>
          <w:sz w:val="24"/>
          <w:lang w:val="en-US" w:eastAsia="fr-FR"/>
        </w:rPr>
      </w:pPr>
      <w:r w:rsidRPr="00E37A2C">
        <w:rPr>
          <w:rFonts w:asciiTheme="majorBidi" w:hAnsiTheme="majorBidi" w:cstheme="majorBidi"/>
          <w:iCs/>
          <w:color w:val="000000" w:themeColor="text1"/>
          <w:sz w:val="24"/>
          <w:vertAlign w:val="superscript"/>
          <w:lang w:val="en-US" w:eastAsia="fr-FR"/>
        </w:rPr>
        <w:t xml:space="preserve">1 </w:t>
      </w:r>
      <w:r w:rsidRPr="00E37A2C">
        <w:rPr>
          <w:rFonts w:asciiTheme="majorBidi" w:hAnsiTheme="majorBidi" w:cstheme="majorBidi"/>
          <w:iCs/>
          <w:color w:val="000000" w:themeColor="text1"/>
          <w:sz w:val="24"/>
          <w:lang w:val="en-US" w:eastAsia="fr-FR"/>
        </w:rPr>
        <w:t>Laboratory of Materials Membranes and Environment, Faculty of Sciences and Technologies, University Hassan II Casablanca, Mohammedia, Morocco</w:t>
      </w:r>
    </w:p>
    <w:p w14:paraId="39372C3A" w14:textId="77777777" w:rsidR="00E37A2C" w:rsidRPr="00186162" w:rsidRDefault="00E37A2C" w:rsidP="00E37A2C">
      <w:pPr>
        <w:jc w:val="center"/>
        <w:rPr>
          <w:rFonts w:asciiTheme="majorBidi" w:hAnsiTheme="majorBidi" w:cstheme="majorBidi"/>
          <w:iCs/>
          <w:color w:val="000000" w:themeColor="text1"/>
          <w:sz w:val="24"/>
          <w:lang w:eastAsia="fr-FR"/>
        </w:rPr>
      </w:pPr>
      <w:r w:rsidRPr="001B0C01">
        <w:rPr>
          <w:rFonts w:asciiTheme="majorBidi" w:hAnsiTheme="majorBidi" w:cstheme="majorBidi"/>
          <w:iCs/>
          <w:color w:val="000000" w:themeColor="text1"/>
          <w:sz w:val="24"/>
          <w:vertAlign w:val="superscript"/>
          <w:lang w:eastAsia="fr-FR"/>
        </w:rPr>
        <w:t xml:space="preserve">2 </w:t>
      </w:r>
      <w:proofErr w:type="spellStart"/>
      <w:r w:rsidRPr="00186162">
        <w:rPr>
          <w:rFonts w:asciiTheme="majorBidi" w:hAnsiTheme="majorBidi" w:cstheme="majorBidi"/>
          <w:iCs/>
          <w:color w:val="000000" w:themeColor="text1"/>
          <w:sz w:val="24"/>
          <w:lang w:eastAsia="fr-FR"/>
        </w:rPr>
        <w:t>University</w:t>
      </w:r>
      <w:proofErr w:type="spellEnd"/>
      <w:r w:rsidRPr="00186162">
        <w:rPr>
          <w:rFonts w:asciiTheme="majorBidi" w:hAnsiTheme="majorBidi" w:cstheme="majorBidi"/>
          <w:iCs/>
          <w:color w:val="000000" w:themeColor="text1"/>
          <w:sz w:val="24"/>
          <w:lang w:eastAsia="fr-FR"/>
        </w:rPr>
        <w:t>. Lille, CNRS, INRAE, Central Lille, UMR 8207, UMET – Unité Matériaux et Transformation, F-59000, Lille, France</w:t>
      </w:r>
    </w:p>
    <w:p w14:paraId="14A87634" w14:textId="77777777" w:rsidR="00E37A2C" w:rsidRPr="00186162" w:rsidRDefault="00E37A2C" w:rsidP="00E37A2C">
      <w:pPr>
        <w:rPr>
          <w:rFonts w:asciiTheme="majorBidi" w:hAnsiTheme="majorBidi" w:cstheme="majorBidi"/>
          <w:i/>
          <w:color w:val="000000" w:themeColor="text1"/>
          <w:lang w:eastAsia="fr-FR"/>
        </w:rPr>
      </w:pPr>
    </w:p>
    <w:bookmarkEnd w:id="1"/>
    <w:p w14:paraId="1DCB6729" w14:textId="77777777" w:rsidR="00E37A2C" w:rsidRPr="00186162" w:rsidRDefault="00E37A2C" w:rsidP="00E37A2C">
      <w:pPr>
        <w:spacing w:line="0" w:lineRule="atLeast"/>
        <w:ind w:left="1320"/>
        <w:rPr>
          <w:rFonts w:ascii="Times New Roman" w:eastAsia="Times New Roman" w:hAnsi="Times New Roman"/>
          <w:b/>
          <w:sz w:val="24"/>
        </w:rPr>
      </w:pPr>
    </w:p>
    <w:p w14:paraId="1F414133" w14:textId="77777777" w:rsidR="00E37A2C" w:rsidRPr="00186162" w:rsidRDefault="00E37A2C" w:rsidP="00E37A2C">
      <w:pPr>
        <w:spacing w:line="0" w:lineRule="atLeast"/>
        <w:ind w:left="1320"/>
        <w:rPr>
          <w:rFonts w:ascii="Times New Roman" w:eastAsia="Times New Roman" w:hAnsi="Times New Roman"/>
          <w:b/>
          <w:sz w:val="24"/>
        </w:rPr>
      </w:pPr>
    </w:p>
    <w:p w14:paraId="256F08F0" w14:textId="77777777" w:rsidR="00E37A2C" w:rsidRPr="00186162" w:rsidRDefault="00E37A2C" w:rsidP="00E37A2C">
      <w:pPr>
        <w:spacing w:line="0" w:lineRule="atLeast"/>
        <w:ind w:left="1320"/>
        <w:rPr>
          <w:rFonts w:ascii="Times New Roman" w:eastAsia="Times New Roman" w:hAnsi="Times New Roman"/>
          <w:b/>
          <w:sz w:val="24"/>
        </w:rPr>
      </w:pPr>
    </w:p>
    <w:p w14:paraId="2FB696A3" w14:textId="77777777" w:rsidR="00E37A2C" w:rsidRPr="00186162" w:rsidRDefault="00E37A2C" w:rsidP="00E37A2C">
      <w:pPr>
        <w:spacing w:line="0" w:lineRule="atLeast"/>
        <w:ind w:left="1320"/>
        <w:rPr>
          <w:rFonts w:ascii="Times New Roman" w:eastAsia="Times New Roman" w:hAnsi="Times New Roman"/>
          <w:b/>
          <w:sz w:val="24"/>
        </w:rPr>
      </w:pPr>
    </w:p>
    <w:p w14:paraId="0ABDAE94" w14:textId="77777777" w:rsidR="00E37A2C" w:rsidRPr="00186162" w:rsidRDefault="00E37A2C" w:rsidP="00E37A2C">
      <w:pPr>
        <w:spacing w:line="0" w:lineRule="atLeast"/>
        <w:ind w:left="1320"/>
        <w:rPr>
          <w:rFonts w:ascii="Times New Roman" w:eastAsia="Times New Roman" w:hAnsi="Times New Roman"/>
          <w:b/>
          <w:sz w:val="24"/>
        </w:rPr>
      </w:pPr>
    </w:p>
    <w:p w14:paraId="29DF228F" w14:textId="77777777" w:rsidR="00E37A2C" w:rsidRPr="00186162" w:rsidRDefault="00E37A2C" w:rsidP="00E37A2C">
      <w:pPr>
        <w:spacing w:line="0" w:lineRule="atLeast"/>
        <w:ind w:left="1320"/>
        <w:rPr>
          <w:rFonts w:ascii="Times New Roman" w:eastAsia="Times New Roman" w:hAnsi="Times New Roman"/>
          <w:b/>
          <w:sz w:val="24"/>
        </w:rPr>
      </w:pPr>
    </w:p>
    <w:p w14:paraId="703D83AA" w14:textId="77777777" w:rsidR="00E37A2C" w:rsidRPr="00186162" w:rsidRDefault="00E37A2C" w:rsidP="00E37A2C">
      <w:pPr>
        <w:spacing w:line="0" w:lineRule="atLeast"/>
        <w:ind w:left="1320"/>
        <w:rPr>
          <w:rFonts w:ascii="Times New Roman" w:eastAsia="Times New Roman" w:hAnsi="Times New Roman"/>
          <w:b/>
          <w:sz w:val="24"/>
        </w:rPr>
      </w:pPr>
    </w:p>
    <w:p w14:paraId="02F1080C" w14:textId="77777777" w:rsidR="00E37A2C" w:rsidRPr="00186162" w:rsidRDefault="00E37A2C" w:rsidP="00E37A2C">
      <w:pPr>
        <w:spacing w:line="0" w:lineRule="atLeast"/>
        <w:ind w:left="1320"/>
        <w:rPr>
          <w:rFonts w:ascii="Times New Roman" w:eastAsia="Times New Roman" w:hAnsi="Times New Roman"/>
          <w:b/>
          <w:sz w:val="24"/>
        </w:rPr>
      </w:pPr>
    </w:p>
    <w:p w14:paraId="73CE6E6D" w14:textId="77777777" w:rsidR="00E37A2C" w:rsidRPr="00186162" w:rsidRDefault="00E37A2C" w:rsidP="00E37A2C">
      <w:pPr>
        <w:spacing w:line="0" w:lineRule="atLeast"/>
        <w:ind w:left="1320"/>
        <w:rPr>
          <w:rFonts w:ascii="Times New Roman" w:eastAsia="Times New Roman" w:hAnsi="Times New Roman"/>
          <w:b/>
          <w:sz w:val="24"/>
        </w:rPr>
      </w:pPr>
    </w:p>
    <w:p w14:paraId="516F4309" w14:textId="77777777" w:rsidR="00E37A2C" w:rsidRPr="00186162" w:rsidRDefault="00E37A2C" w:rsidP="00E37A2C">
      <w:pPr>
        <w:spacing w:line="0" w:lineRule="atLeast"/>
        <w:ind w:left="1320"/>
        <w:rPr>
          <w:rFonts w:ascii="Times New Roman" w:eastAsia="Times New Roman" w:hAnsi="Times New Roman"/>
          <w:b/>
          <w:sz w:val="24"/>
        </w:rPr>
      </w:pPr>
    </w:p>
    <w:p w14:paraId="346B8F5B" w14:textId="77777777" w:rsidR="00E37A2C" w:rsidRPr="00186162" w:rsidRDefault="00E37A2C" w:rsidP="00E37A2C">
      <w:pPr>
        <w:spacing w:line="0" w:lineRule="atLeast"/>
        <w:ind w:left="1320"/>
        <w:rPr>
          <w:rFonts w:ascii="Times New Roman" w:eastAsia="Times New Roman" w:hAnsi="Times New Roman"/>
          <w:b/>
          <w:sz w:val="24"/>
        </w:rPr>
      </w:pPr>
    </w:p>
    <w:p w14:paraId="1D675CCB" w14:textId="77777777" w:rsidR="00E37A2C" w:rsidRPr="00186162" w:rsidRDefault="00E37A2C" w:rsidP="00E37A2C">
      <w:pPr>
        <w:spacing w:line="0" w:lineRule="atLeast"/>
        <w:ind w:left="1320"/>
        <w:rPr>
          <w:rFonts w:ascii="Times New Roman" w:eastAsia="Times New Roman" w:hAnsi="Times New Roman"/>
          <w:b/>
          <w:sz w:val="24"/>
        </w:rPr>
      </w:pPr>
    </w:p>
    <w:p w14:paraId="215F9D35" w14:textId="77777777" w:rsidR="00E37A2C" w:rsidRPr="00186162" w:rsidRDefault="00E37A2C" w:rsidP="00E37A2C">
      <w:pPr>
        <w:spacing w:line="0" w:lineRule="atLeast"/>
        <w:ind w:left="1320"/>
        <w:rPr>
          <w:rFonts w:ascii="Times New Roman" w:eastAsia="Times New Roman" w:hAnsi="Times New Roman"/>
          <w:b/>
          <w:sz w:val="24"/>
        </w:rPr>
      </w:pPr>
    </w:p>
    <w:p w14:paraId="6C1EBC57" w14:textId="77777777" w:rsidR="00E37A2C" w:rsidRPr="00186162" w:rsidRDefault="00E37A2C" w:rsidP="00E37A2C">
      <w:pPr>
        <w:spacing w:line="0" w:lineRule="atLeast"/>
        <w:ind w:left="1320"/>
        <w:rPr>
          <w:rFonts w:ascii="Times New Roman" w:eastAsia="Times New Roman" w:hAnsi="Times New Roman"/>
          <w:b/>
          <w:sz w:val="24"/>
        </w:rPr>
      </w:pPr>
    </w:p>
    <w:p w14:paraId="722C3762" w14:textId="77777777" w:rsidR="00E37A2C" w:rsidRPr="00186162" w:rsidRDefault="00E37A2C" w:rsidP="00E37A2C">
      <w:pPr>
        <w:spacing w:line="0" w:lineRule="atLeast"/>
        <w:rPr>
          <w:rFonts w:ascii="Times New Roman" w:eastAsia="Times New Roman" w:hAnsi="Times New Roman"/>
          <w:b/>
          <w:sz w:val="24"/>
        </w:rPr>
      </w:pPr>
    </w:p>
    <w:p w14:paraId="62C5AFBC" w14:textId="77777777" w:rsidR="00E37A2C" w:rsidRPr="00186162" w:rsidRDefault="00E37A2C" w:rsidP="00E37A2C">
      <w:pPr>
        <w:spacing w:after="0" w:line="240" w:lineRule="auto"/>
        <w:rPr>
          <w:rFonts w:ascii="Times New Roman" w:eastAsia="Times New Roman" w:hAnsi="Times New Roman"/>
          <w:b/>
          <w:sz w:val="24"/>
        </w:rPr>
      </w:pPr>
    </w:p>
    <w:p w14:paraId="54F3B815" w14:textId="77777777" w:rsidR="00E37A2C" w:rsidRPr="00186162" w:rsidRDefault="00E37A2C" w:rsidP="00E37A2C">
      <w:pPr>
        <w:spacing w:after="0" w:line="240" w:lineRule="auto"/>
        <w:rPr>
          <w:rFonts w:ascii="Times New Roman" w:eastAsia="Times New Roman" w:hAnsi="Times New Roman"/>
          <w:b/>
          <w:sz w:val="24"/>
        </w:rPr>
      </w:pPr>
    </w:p>
    <w:p w14:paraId="24E9CFFA" w14:textId="77777777" w:rsidR="00E37A2C" w:rsidRPr="00E37A2C" w:rsidRDefault="00E37A2C" w:rsidP="00E37A2C">
      <w:pPr>
        <w:spacing w:after="0" w:line="240" w:lineRule="auto"/>
        <w:rPr>
          <w:rFonts w:ascii="Times New Roman" w:eastAsia="Times New Roman" w:hAnsi="Times New Roman"/>
          <w:b/>
          <w:sz w:val="24"/>
          <w:lang w:val="en-US"/>
        </w:rPr>
      </w:pPr>
      <w:r w:rsidRPr="00E37A2C">
        <w:rPr>
          <w:rFonts w:ascii="Times New Roman" w:eastAsia="Times New Roman" w:hAnsi="Times New Roman"/>
          <w:b/>
          <w:sz w:val="24"/>
          <w:lang w:val="en-US"/>
        </w:rPr>
        <w:t>Corresponding author:</w:t>
      </w:r>
    </w:p>
    <w:p w14:paraId="38DC7533" w14:textId="77777777" w:rsidR="00E37A2C" w:rsidRPr="00E37A2C" w:rsidRDefault="00E37A2C" w:rsidP="00E37A2C">
      <w:pPr>
        <w:spacing w:after="0" w:line="240" w:lineRule="auto"/>
        <w:ind w:right="526"/>
        <w:rPr>
          <w:rFonts w:ascii="Times New Roman" w:eastAsia="Times New Roman" w:hAnsi="Times New Roman"/>
          <w:sz w:val="24"/>
          <w:lang w:val="en-US"/>
        </w:rPr>
      </w:pPr>
      <w:r w:rsidRPr="00E37A2C">
        <w:rPr>
          <w:rFonts w:ascii="Times New Roman" w:eastAsia="Times New Roman" w:hAnsi="Times New Roman"/>
          <w:sz w:val="24"/>
          <w:lang w:val="en-US"/>
        </w:rPr>
        <w:t>Mama El RHAZI (Faculty of Sciences and Technologies – BP 146 Mohammedia 20650, University Hassan II of Casablanca, Morocco)</w:t>
      </w:r>
    </w:p>
    <w:p w14:paraId="7C88F506" w14:textId="77777777" w:rsidR="00E37A2C" w:rsidRPr="00CF7B45" w:rsidRDefault="00E37A2C" w:rsidP="00E37A2C">
      <w:pPr>
        <w:spacing w:after="0" w:line="240" w:lineRule="auto"/>
        <w:ind w:right="526"/>
        <w:rPr>
          <w:rFonts w:ascii="Times New Roman" w:eastAsia="Times New Roman" w:hAnsi="Times New Roman"/>
          <w:sz w:val="24"/>
        </w:rPr>
      </w:pPr>
      <w:r w:rsidRPr="00CF7B45">
        <w:rPr>
          <w:rFonts w:ascii="Times New Roman" w:eastAsia="Times New Roman" w:hAnsi="Times New Roman"/>
          <w:color w:val="0000FF"/>
          <w:sz w:val="24"/>
          <w:u w:val="single"/>
        </w:rPr>
        <w:t>mama.elrhazi@fstm.ac.ma</w:t>
      </w:r>
    </w:p>
    <w:p w14:paraId="60FA8E23" w14:textId="2D1A5EC5" w:rsidR="007835CF" w:rsidRPr="00E37A2C" w:rsidRDefault="00E37A2C" w:rsidP="00E37A2C">
      <w:pPr>
        <w:spacing w:after="0" w:line="240" w:lineRule="auto"/>
        <w:rPr>
          <w:rFonts w:ascii="Times New Roman" w:eastAsia="Times New Roman" w:hAnsi="Times New Roman"/>
          <w:sz w:val="24"/>
        </w:rPr>
      </w:pPr>
      <w:proofErr w:type="gramStart"/>
      <w:r w:rsidRPr="00CF7B45">
        <w:rPr>
          <w:rFonts w:ascii="Times New Roman" w:eastAsia="Times New Roman" w:hAnsi="Times New Roman"/>
          <w:sz w:val="24"/>
        </w:rPr>
        <w:t>Tel:</w:t>
      </w:r>
      <w:proofErr w:type="gramEnd"/>
      <w:r w:rsidRPr="00CF7B45">
        <w:rPr>
          <w:rFonts w:ascii="Times New Roman" w:eastAsia="Times New Roman" w:hAnsi="Times New Roman"/>
          <w:sz w:val="24"/>
        </w:rPr>
        <w:t xml:space="preserve"> 212 523315352 </w:t>
      </w:r>
      <w:proofErr w:type="gramStart"/>
      <w:r w:rsidRPr="00CF7B45">
        <w:rPr>
          <w:rFonts w:ascii="Times New Roman" w:eastAsia="Times New Roman" w:hAnsi="Times New Roman"/>
          <w:sz w:val="24"/>
        </w:rPr>
        <w:t>Fax:</w:t>
      </w:r>
      <w:proofErr w:type="gramEnd"/>
      <w:r w:rsidRPr="00CF7B45">
        <w:rPr>
          <w:rFonts w:ascii="Times New Roman" w:eastAsia="Times New Roman" w:hAnsi="Times New Roman"/>
          <w:sz w:val="24"/>
        </w:rPr>
        <w:t xml:space="preserve"> 212 523315353</w:t>
      </w:r>
    </w:p>
    <w:p w14:paraId="7CE95320" w14:textId="77777777" w:rsidR="00BC27F5" w:rsidRPr="00BC27F5" w:rsidRDefault="00BC27F5" w:rsidP="00BC27F5">
      <w:pPr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BC27F5">
        <w:rPr>
          <w:rFonts w:asciiTheme="majorBidi" w:hAnsiTheme="majorBidi" w:cstheme="majorBidi"/>
          <w:b/>
          <w:bCs/>
          <w:sz w:val="24"/>
          <w:szCs w:val="24"/>
          <w:lang w:val="en-US"/>
        </w:rPr>
        <w:t>Author Contributions</w:t>
      </w:r>
    </w:p>
    <w:p w14:paraId="1E26FE5E" w14:textId="77777777" w:rsidR="00BC27F5" w:rsidRPr="00BC27F5" w:rsidRDefault="00BC27F5" w:rsidP="00BC27F5">
      <w:pPr>
        <w:spacing w:line="36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BC27F5">
        <w:rPr>
          <w:rFonts w:asciiTheme="majorBidi" w:hAnsiTheme="majorBidi" w:cstheme="majorBidi"/>
          <w:sz w:val="24"/>
          <w:szCs w:val="24"/>
          <w:lang w:val="en-US"/>
        </w:rPr>
        <w:lastRenderedPageBreak/>
        <w:t>All authors listed have made a substantial, direct, and intellectual contribution to the work and approved it for publication.</w:t>
      </w:r>
    </w:p>
    <w:p w14:paraId="58F92CD8" w14:textId="77777777" w:rsidR="00BC27F5" w:rsidRPr="00BC27F5" w:rsidRDefault="00BC27F5" w:rsidP="00BC27F5">
      <w:pPr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bookmarkStart w:id="2" w:name="h8"/>
      <w:bookmarkEnd w:id="2"/>
      <w:r w:rsidRPr="00BC27F5">
        <w:rPr>
          <w:rFonts w:asciiTheme="majorBidi" w:hAnsiTheme="majorBidi" w:cstheme="majorBidi"/>
          <w:b/>
          <w:bCs/>
          <w:sz w:val="24"/>
          <w:szCs w:val="24"/>
          <w:lang w:val="en-US"/>
        </w:rPr>
        <w:t>Conflict of Interest</w:t>
      </w:r>
    </w:p>
    <w:p w14:paraId="6A3A4C5C" w14:textId="77777777" w:rsidR="00BC27F5" w:rsidRPr="00BC27F5" w:rsidRDefault="00BC27F5" w:rsidP="00BC27F5">
      <w:pPr>
        <w:spacing w:line="36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BC27F5">
        <w:rPr>
          <w:rFonts w:asciiTheme="majorBidi" w:hAnsiTheme="majorBidi" w:cstheme="majorBidi"/>
          <w:sz w:val="24"/>
          <w:szCs w:val="24"/>
          <w:lang w:val="en-US"/>
        </w:rPr>
        <w:t>The authors declare that the research was conducted in the absence of any commercial or financial relationships that could be construed as a potential conflict of interest.</w:t>
      </w:r>
    </w:p>
    <w:p w14:paraId="52370FE2" w14:textId="77777777" w:rsidR="00BC27F5" w:rsidRPr="00BC27F5" w:rsidRDefault="00BC27F5" w:rsidP="00BC27F5">
      <w:pPr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BC27F5">
        <w:rPr>
          <w:rFonts w:asciiTheme="majorBidi" w:hAnsiTheme="majorBidi" w:cstheme="majorBidi"/>
          <w:b/>
          <w:bCs/>
          <w:sz w:val="24"/>
          <w:szCs w:val="24"/>
          <w:lang w:val="en-US"/>
        </w:rPr>
        <w:t>Acknowledgments</w:t>
      </w:r>
    </w:p>
    <w:p w14:paraId="2C7D55F1" w14:textId="7C94ED8A" w:rsidR="00E37A2C" w:rsidRPr="007835CF" w:rsidRDefault="00BC27F5" w:rsidP="00BC27F5">
      <w:pPr>
        <w:spacing w:line="360" w:lineRule="auto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This research did not receive any specific grant from funding agencies in public or not-for-profit sectors</w:t>
      </w:r>
    </w:p>
    <w:p w14:paraId="364416AE" w14:textId="36BD2EAB" w:rsidR="007835CF" w:rsidRPr="00E37A2C" w:rsidRDefault="007835CF" w:rsidP="007835CF">
      <w:pPr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E37A2C">
        <w:rPr>
          <w:rFonts w:asciiTheme="majorBidi" w:hAnsiTheme="majorBidi" w:cstheme="majorBidi"/>
          <w:b/>
          <w:bCs/>
          <w:sz w:val="24"/>
          <w:szCs w:val="24"/>
          <w:lang w:val="en-US"/>
        </w:rPr>
        <w:t>Supporting Information.</w:t>
      </w:r>
    </w:p>
    <w:p w14:paraId="7500E901" w14:textId="53949EBA" w:rsidR="00E37A2C" w:rsidRDefault="00E37A2C" w:rsidP="00BC27F5">
      <w:pPr>
        <w:spacing w:line="360" w:lineRule="auto"/>
        <w:jc w:val="lowKashida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The </w:t>
      </w:r>
      <w:r w:rsidRPr="000643CD">
        <w:rPr>
          <w:rFonts w:asciiTheme="majorBidi" w:hAnsiTheme="majorBidi" w:cstheme="majorBidi"/>
          <w:sz w:val="24"/>
          <w:szCs w:val="24"/>
          <w:lang w:val="en-US"/>
        </w:rPr>
        <w:t xml:space="preserve">Data supporting this article, including raw electrochemical data, calibration curves, and data processing scripts, are available in the Zenodo repository at </w:t>
      </w:r>
      <w:r w:rsidRPr="00E37A2C">
        <w:rPr>
          <w:rFonts w:asciiTheme="majorBidi" w:hAnsiTheme="majorBidi" w:cstheme="majorBidi"/>
          <w:sz w:val="24"/>
          <w:szCs w:val="24"/>
          <w:lang w:val="en-US"/>
        </w:rPr>
        <w:t>https://doi.org/10.5281/zenodo.15660594</w:t>
      </w:r>
      <w:r w:rsidRPr="000643CD">
        <w:rPr>
          <w:rFonts w:asciiTheme="majorBidi" w:hAnsiTheme="majorBidi" w:cstheme="majorBidi"/>
          <w:sz w:val="24"/>
          <w:szCs w:val="24"/>
          <w:lang w:val="en-US"/>
        </w:rPr>
        <w:t>. Additional supporting data have been included as part of the Supplementary Information</w:t>
      </w:r>
      <w:r>
        <w:rPr>
          <w:rFonts w:asciiTheme="majorBidi" w:hAnsiTheme="majorBidi" w:cstheme="majorBidi"/>
          <w:sz w:val="24"/>
          <w:szCs w:val="24"/>
          <w:lang w:val="en-US"/>
        </w:rPr>
        <w:t xml:space="preserve"> File</w:t>
      </w:r>
      <w:r w:rsidRPr="000643CD">
        <w:rPr>
          <w:rFonts w:asciiTheme="majorBidi" w:hAnsiTheme="majorBidi" w:cstheme="majorBidi"/>
          <w:sz w:val="24"/>
          <w:szCs w:val="24"/>
          <w:lang w:val="en-US"/>
        </w:rPr>
        <w:t xml:space="preserve">. </w:t>
      </w:r>
      <w:r>
        <w:rPr>
          <w:rFonts w:asciiTheme="majorBidi" w:hAnsiTheme="majorBidi" w:cstheme="majorBidi"/>
          <w:sz w:val="24"/>
          <w:szCs w:val="24"/>
          <w:lang w:val="en-US"/>
        </w:rPr>
        <w:t>The data used to support the finding</w:t>
      </w:r>
      <w:r w:rsidR="00BC27F5">
        <w:rPr>
          <w:rFonts w:asciiTheme="majorBidi" w:hAnsiTheme="majorBidi" w:cstheme="majorBidi"/>
          <w:sz w:val="24"/>
          <w:szCs w:val="24"/>
          <w:lang w:val="en-US"/>
        </w:rPr>
        <w:t>s of this study are included mainly in the article.</w:t>
      </w:r>
    </w:p>
    <w:p w14:paraId="1BBE77A6" w14:textId="77777777" w:rsidR="00E37A2C" w:rsidRPr="007835CF" w:rsidRDefault="00E37A2C" w:rsidP="00F8505E">
      <w:pPr>
        <w:rPr>
          <w:rFonts w:asciiTheme="majorBidi" w:hAnsiTheme="majorBidi" w:cstheme="majorBidi"/>
          <w:sz w:val="24"/>
          <w:szCs w:val="24"/>
          <w:lang w:val="en-US"/>
        </w:rPr>
      </w:pPr>
    </w:p>
    <w:sectPr w:rsidR="00E37A2C" w:rsidRPr="007835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7707"/>
    <w:rsid w:val="000643CD"/>
    <w:rsid w:val="000C5777"/>
    <w:rsid w:val="00126119"/>
    <w:rsid w:val="00427707"/>
    <w:rsid w:val="007835CF"/>
    <w:rsid w:val="00941D02"/>
    <w:rsid w:val="00B84C82"/>
    <w:rsid w:val="00BA1FE6"/>
    <w:rsid w:val="00BC27F5"/>
    <w:rsid w:val="00C12C9B"/>
    <w:rsid w:val="00C2528D"/>
    <w:rsid w:val="00E37A2C"/>
    <w:rsid w:val="00EA42F3"/>
    <w:rsid w:val="00F85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M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E1D14"/>
  <w15:chartTrackingRefBased/>
  <w15:docId w15:val="{57C9D3DB-CE44-4E71-A859-824E39FDD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M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2770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2770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2770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2770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2770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2770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2770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2770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2770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2770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42770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2770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2770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2770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2770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2770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2770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2770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2770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277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2770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2770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2770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2770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2770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2770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2770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2770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27707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0643C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643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30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3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254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SAAD BENHAIBA</dc:creator>
  <cp:keywords/>
  <dc:description/>
  <cp:lastModifiedBy>SAAD BENHAIBA</cp:lastModifiedBy>
  <cp:revision>1</cp:revision>
  <dcterms:created xsi:type="dcterms:W3CDTF">2025-06-13T15:04:00Z</dcterms:created>
  <dcterms:modified xsi:type="dcterms:W3CDTF">2025-06-14T00:23:00Z</dcterms:modified>
</cp:coreProperties>
</file>